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_GBK" w:cs="华文中宋"/>
          <w:bCs/>
          <w:sz w:val="44"/>
          <w:szCs w:val="44"/>
        </w:rPr>
      </w:pPr>
      <w:r>
        <w:rPr>
          <w:rFonts w:hint="eastAsia" w:ascii="Times New Roman" w:hAnsi="Times New Roman" w:eastAsia="方正小标宋_GBK" w:cs="华文中宋"/>
          <w:bCs/>
          <w:sz w:val="44"/>
          <w:szCs w:val="44"/>
        </w:rPr>
        <w:t>关于推荐优秀项目申报</w:t>
      </w:r>
      <w:bookmarkStart w:id="0" w:name="_Hlk89074587"/>
      <w:r>
        <w:rPr>
          <w:rFonts w:hint="eastAsia" w:ascii="Times New Roman" w:hAnsi="Times New Roman" w:eastAsia="方正小标宋_GBK" w:cs="华文中宋"/>
          <w:bCs/>
          <w:sz w:val="44"/>
          <w:szCs w:val="44"/>
        </w:rPr>
        <w:t>蓝盾创新创业精品项目激励计划</w:t>
      </w:r>
      <w:bookmarkEnd w:id="0"/>
      <w:r>
        <w:rPr>
          <w:rFonts w:hint="eastAsia" w:ascii="Times New Roman" w:hAnsi="Times New Roman" w:eastAsia="方正小标宋_GBK" w:cs="华文中宋"/>
          <w:bCs/>
          <w:sz w:val="44"/>
          <w:szCs w:val="44"/>
        </w:rPr>
        <w:t>的通知</w:t>
      </w:r>
    </w:p>
    <w:p>
      <w:pPr>
        <w:spacing w:line="640" w:lineRule="exact"/>
        <w:rPr>
          <w:rFonts w:ascii="Times New Roman" w:hAnsi="Times New Roman" w:eastAsia="仿宋" w:cs="宋体"/>
          <w:bCs/>
          <w:color w:val="333333"/>
          <w:sz w:val="28"/>
          <w:szCs w:val="28"/>
          <w:shd w:val="clear" w:color="auto" w:fill="FFFFFF"/>
        </w:rPr>
      </w:pPr>
    </w:p>
    <w:p>
      <w:pPr>
        <w:spacing w:line="640" w:lineRule="exact"/>
        <w:rPr>
          <w:rFonts w:hint="eastAsia" w:ascii="Times New Roman" w:hAnsi="Times New Roman" w:eastAsia="仿宋" w:cs="宋体"/>
          <w:bCs/>
          <w:color w:val="333333"/>
          <w:sz w:val="32"/>
          <w:szCs w:val="32"/>
          <w:shd w:val="clear" w:color="auto" w:fill="FFFFFF"/>
          <w:lang w:val="en-US" w:eastAsia="zh-CN"/>
        </w:rPr>
      </w:pPr>
      <w:r>
        <w:rPr>
          <w:rFonts w:hint="eastAsia" w:ascii="Times New Roman" w:hAnsi="Times New Roman" w:eastAsia="仿宋" w:cs="宋体"/>
          <w:bCs/>
          <w:color w:val="333333"/>
          <w:sz w:val="32"/>
          <w:szCs w:val="32"/>
          <w:shd w:val="clear" w:color="auto" w:fill="FFFFFF"/>
          <w:lang w:val="en-US" w:eastAsia="zh-CN"/>
        </w:rPr>
        <w:t>各位同学：</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蓝盾创新创业项目激励计划由南开大学化学系校友、蓝盾集团创始人吕滋立、罗淑红夫妇捐资设立，</w:t>
      </w:r>
      <w:r>
        <w:rPr>
          <w:rFonts w:hint="eastAsia" w:ascii="Times New Roman" w:hAnsi="Times New Roman" w:eastAsia="仿宋"/>
          <w:bCs/>
          <w:kern w:val="0"/>
          <w:sz w:val="32"/>
          <w:szCs w:val="32"/>
        </w:rPr>
        <w:t>用于支持南开大学师生的创新</w:t>
      </w:r>
      <w:r>
        <w:rPr>
          <w:rFonts w:hint="eastAsia" w:ascii="Times New Roman" w:hAnsi="Times New Roman" w:eastAsia="仿宋"/>
          <w:bCs/>
          <w:sz w:val="32"/>
          <w:szCs w:val="32"/>
        </w:rPr>
        <w:t>创新成果，进一步促进创新创业交流，宣传创新创业典型，稳步扩大创新型企业的创投基金，扶持成长性强、可培育性高的项目持续发展，真正让南开学子了解到身边的优秀创新创业项目，激发创新创业兴趣，在校园内营造出创新创业氛围。现开展2</w:t>
      </w:r>
      <w:r>
        <w:rPr>
          <w:rFonts w:ascii="Times New Roman" w:hAnsi="Times New Roman" w:eastAsia="仿宋"/>
          <w:bCs/>
          <w:sz w:val="32"/>
          <w:szCs w:val="32"/>
        </w:rPr>
        <w:t>021</w:t>
      </w:r>
      <w:r>
        <w:rPr>
          <w:rFonts w:hint="eastAsia" w:ascii="Times New Roman" w:hAnsi="Times New Roman" w:eastAsia="仿宋"/>
          <w:bCs/>
          <w:sz w:val="32"/>
          <w:szCs w:val="32"/>
        </w:rPr>
        <w:t>年度蓝盾创新创业精品项目申报推荐工作，具体通知如下。</w:t>
      </w:r>
    </w:p>
    <w:p>
      <w:pPr>
        <w:spacing w:line="64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一、申报条件</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1.申请项目应为南开大学第三届“校长杯”创新创业大赛参赛获奖项目，已获得蓝盾创新创业精品项目激励计划支持的项目原则上不再推荐入选；</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2.符合国家相关的产业政策,有较高的技术含量,创新性较强的科技项目；</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3.创新创业产品有较大的市场容量和较强的市场竞争力,有较好的潜在经济效益和社会效益，对社会有卓越贡献，符合社会主义核心价值观；</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4.科技创新项目应具备一定的成熟性，以研发阶段项目为主，要求项目具有落地转化能力。</w:t>
      </w:r>
    </w:p>
    <w:p>
      <w:pPr>
        <w:spacing w:line="64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二、推荐流程</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楷体"/>
          <w:bCs/>
          <w:sz w:val="32"/>
          <w:szCs w:val="32"/>
        </w:rPr>
        <w:t>1</w:t>
      </w:r>
      <w:r>
        <w:rPr>
          <w:rFonts w:ascii="Times New Roman" w:hAnsi="Times New Roman" w:eastAsia="楷体"/>
          <w:bCs/>
          <w:sz w:val="32"/>
          <w:szCs w:val="32"/>
        </w:rPr>
        <w:t>.</w:t>
      </w:r>
      <w:r>
        <w:rPr>
          <w:rFonts w:hint="eastAsia" w:ascii="Times New Roman" w:hAnsi="Times New Roman" w:eastAsia="楷体"/>
          <w:bCs/>
          <w:sz w:val="32"/>
          <w:szCs w:val="32"/>
        </w:rPr>
        <w:t>宣传动员。</w:t>
      </w:r>
      <w:r>
        <w:rPr>
          <w:rFonts w:hint="eastAsia" w:ascii="Times New Roman" w:hAnsi="Times New Roman" w:eastAsia="仿宋"/>
          <w:bCs/>
          <w:sz w:val="32"/>
          <w:szCs w:val="32"/>
        </w:rPr>
        <w:t>各学院面向符合条件的创新创业项目团队发布申报通知，确保符合条件的团队知晓蓝盾创新创业精品项目激励计划有关情况并动员团队积极申报。</w:t>
      </w:r>
    </w:p>
    <w:p>
      <w:pPr>
        <w:spacing w:line="640" w:lineRule="exact"/>
        <w:ind w:firstLine="640" w:firstLineChars="200"/>
        <w:rPr>
          <w:rFonts w:hint="eastAsia" w:ascii="Times New Roman" w:hAnsi="Times New Roman" w:eastAsia="仿宋"/>
          <w:bCs/>
          <w:sz w:val="32"/>
          <w:szCs w:val="32"/>
        </w:rPr>
      </w:pPr>
      <w:r>
        <w:rPr>
          <w:rFonts w:hint="eastAsia" w:ascii="Times New Roman" w:hAnsi="Times New Roman" w:eastAsia="楷体"/>
          <w:bCs/>
          <w:sz w:val="32"/>
          <w:szCs w:val="32"/>
        </w:rPr>
        <w:t>2</w:t>
      </w:r>
      <w:r>
        <w:rPr>
          <w:rFonts w:ascii="Times New Roman" w:hAnsi="Times New Roman" w:eastAsia="楷体"/>
          <w:bCs/>
          <w:sz w:val="32"/>
          <w:szCs w:val="32"/>
        </w:rPr>
        <w:t>.</w:t>
      </w:r>
      <w:r>
        <w:rPr>
          <w:rFonts w:hint="eastAsia" w:ascii="Times New Roman" w:hAnsi="Times New Roman" w:eastAsia="楷体"/>
          <w:bCs/>
          <w:sz w:val="32"/>
          <w:szCs w:val="32"/>
        </w:rPr>
        <w:t>学院推荐。</w:t>
      </w:r>
      <w:r>
        <w:rPr>
          <w:rFonts w:hint="eastAsia" w:ascii="Times New Roman" w:hAnsi="Times New Roman" w:eastAsia="仿宋"/>
          <w:bCs/>
          <w:sz w:val="32"/>
          <w:szCs w:val="32"/>
        </w:rPr>
        <w:t>每个学院至多推荐2个项目，</w:t>
      </w:r>
    </w:p>
    <w:p>
      <w:pPr>
        <w:spacing w:line="640" w:lineRule="exact"/>
        <w:ind w:firstLine="640" w:firstLineChars="200"/>
        <w:rPr>
          <w:rFonts w:hint="default" w:ascii="Times New Roman" w:hAnsi="Times New Roman" w:eastAsia="仿宋"/>
          <w:bCs/>
          <w:sz w:val="32"/>
          <w:szCs w:val="32"/>
          <w:lang w:val="en-US" w:eastAsia="zh-CN"/>
        </w:rPr>
      </w:pPr>
      <w:r>
        <w:rPr>
          <w:rFonts w:hint="eastAsia" w:ascii="Times New Roman" w:hAnsi="Times New Roman" w:eastAsia="仿宋"/>
          <w:bCs/>
          <w:sz w:val="32"/>
          <w:szCs w:val="32"/>
          <w:lang w:val="en-US" w:eastAsia="zh-CN"/>
        </w:rPr>
        <w:t>有意申报的同学第一时间联系辅导员，并在12月3日中午12点前发送材料至dongyue@nankai.edu.cn。</w:t>
      </w:r>
    </w:p>
    <w:p>
      <w:pPr>
        <w:spacing w:line="640" w:lineRule="exact"/>
        <w:ind w:firstLine="640" w:firstLineChars="200"/>
        <w:rPr>
          <w:rFonts w:ascii="Times New Roman" w:hAnsi="Times New Roman" w:eastAsia="仿宋"/>
          <w:bCs/>
          <w:sz w:val="32"/>
          <w:szCs w:val="32"/>
        </w:rPr>
      </w:pPr>
      <w:r>
        <w:rPr>
          <w:rFonts w:ascii="Times New Roman" w:hAnsi="Times New Roman" w:eastAsia="楷体"/>
          <w:bCs/>
          <w:sz w:val="32"/>
          <w:szCs w:val="32"/>
        </w:rPr>
        <w:t>3.</w:t>
      </w:r>
      <w:r>
        <w:rPr>
          <w:rFonts w:hint="eastAsia" w:ascii="Times New Roman" w:hAnsi="Times New Roman" w:eastAsia="楷体"/>
          <w:bCs/>
          <w:sz w:val="32"/>
          <w:szCs w:val="32"/>
        </w:rPr>
        <w:t>举办展览。</w:t>
      </w:r>
      <w:r>
        <w:rPr>
          <w:rFonts w:hint="eastAsia" w:ascii="Times New Roman" w:hAnsi="Times New Roman" w:eastAsia="仿宋"/>
          <w:bCs/>
          <w:sz w:val="32"/>
          <w:szCs w:val="32"/>
        </w:rPr>
        <w:t>由评审小组据申报材料选拔30个项目入围，入围创新创业成果展的项目团队按照展板模板提供设计内容，包含团队成员、商业计划、运行模式、创新成果等，参加创新创业成果展（预期展览两周）。</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楷体"/>
          <w:bCs/>
          <w:sz w:val="32"/>
          <w:szCs w:val="32"/>
        </w:rPr>
        <w:t>4.评审大会。</w:t>
      </w:r>
      <w:r>
        <w:rPr>
          <w:rFonts w:hint="eastAsia" w:ascii="Times New Roman" w:hAnsi="Times New Roman" w:eastAsia="仿宋"/>
          <w:bCs/>
          <w:sz w:val="32"/>
          <w:szCs w:val="32"/>
        </w:rPr>
        <w:t>从入围项目中通过路演评选出10个优秀项目参加创新创业成果评审大会，路演时间暂定1</w:t>
      </w:r>
      <w:r>
        <w:rPr>
          <w:rFonts w:ascii="Times New Roman" w:hAnsi="Times New Roman" w:eastAsia="仿宋"/>
          <w:bCs/>
          <w:sz w:val="32"/>
          <w:szCs w:val="32"/>
        </w:rPr>
        <w:t>2</w:t>
      </w:r>
      <w:r>
        <w:rPr>
          <w:rFonts w:hint="eastAsia" w:ascii="Times New Roman" w:hAnsi="Times New Roman" w:eastAsia="仿宋"/>
          <w:bCs/>
          <w:sz w:val="32"/>
          <w:szCs w:val="32"/>
        </w:rPr>
        <w:t>月9日，每个项目5分钟路演，具体时间地点另行通知。评审大会时间地点另行通知，会上各项目争夺前三名，由评委进行路演打分，第一、二、三名分别获“蓝盾创新创业金奖”、“蓝盾创新创业银奖”、“蓝盾创新创业铜奖”，奖励标准分别为10万元、8万元、5万元，其余优秀项目奖励1万元。</w:t>
      </w:r>
    </w:p>
    <w:p>
      <w:pPr>
        <w:spacing w:line="64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三、推荐标准（仅供参考）</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pPr>
              <w:spacing w:line="500" w:lineRule="exact"/>
              <w:jc w:val="center"/>
              <w:rPr>
                <w:rFonts w:ascii="Times New Roman" w:hAnsi="Times New Roman" w:eastAsia="仿宋" w:cs="宋体"/>
                <w:bCs/>
                <w:color w:val="333333"/>
                <w:sz w:val="28"/>
                <w:szCs w:val="28"/>
                <w:shd w:val="clear" w:color="auto" w:fill="FFFFFF"/>
              </w:rPr>
            </w:pPr>
            <w:r>
              <w:rPr>
                <w:rFonts w:hint="eastAsia" w:ascii="Times New Roman" w:hAnsi="Times New Roman" w:eastAsia="仿宋" w:cs="宋体"/>
                <w:bCs/>
                <w:color w:val="333333"/>
                <w:sz w:val="28"/>
                <w:szCs w:val="28"/>
                <w:shd w:val="clear" w:color="auto" w:fill="FFFFFF"/>
              </w:rPr>
              <w:t>创新意义</w:t>
            </w:r>
          </w:p>
        </w:tc>
        <w:tc>
          <w:tcPr>
            <w:tcW w:w="8080" w:type="dxa"/>
            <w:vAlign w:val="center"/>
          </w:tcPr>
          <w:p>
            <w:pPr>
              <w:spacing w:line="500" w:lineRule="exact"/>
              <w:rPr>
                <w:rFonts w:ascii="Times New Roman" w:hAnsi="Times New Roman" w:eastAsia="仿宋" w:cs="宋体"/>
                <w:bCs/>
                <w:color w:val="333333"/>
                <w:sz w:val="28"/>
                <w:szCs w:val="28"/>
                <w:shd w:val="clear" w:color="auto" w:fill="FFFFFF"/>
              </w:rPr>
            </w:pPr>
            <w:r>
              <w:rPr>
                <w:rFonts w:hint="eastAsia" w:ascii="Times New Roman" w:hAnsi="Times New Roman" w:eastAsia="仿宋" w:cs="宋体"/>
                <w:bCs/>
                <w:color w:val="333333"/>
                <w:sz w:val="28"/>
                <w:szCs w:val="28"/>
                <w:shd w:val="clear" w:color="auto" w:fill="FFFFFF"/>
              </w:rPr>
              <w:t>1</w:t>
            </w:r>
            <w:r>
              <w:rPr>
                <w:rFonts w:ascii="Times New Roman" w:hAnsi="Times New Roman" w:eastAsia="仿宋" w:cs="宋体"/>
                <w:bCs/>
                <w:color w:val="333333"/>
                <w:sz w:val="28"/>
                <w:szCs w:val="28"/>
                <w:shd w:val="clear" w:color="auto" w:fill="FFFFFF"/>
              </w:rPr>
              <w:t>.</w:t>
            </w:r>
            <w:r>
              <w:rPr>
                <w:rFonts w:hint="eastAsia" w:ascii="Times New Roman" w:hAnsi="Times New Roman" w:eastAsia="仿宋" w:cs="宋体"/>
                <w:bCs/>
                <w:color w:val="333333"/>
                <w:sz w:val="28"/>
                <w:szCs w:val="28"/>
                <w:shd w:val="clear" w:color="auto" w:fill="FFFFFF"/>
              </w:rPr>
              <w:t>具有原始创新或技术突破，取得一定数量和质量的创新成果（专利、创新奖励、行业认可等）。</w:t>
            </w:r>
          </w:p>
          <w:p>
            <w:pPr>
              <w:spacing w:line="500" w:lineRule="exact"/>
              <w:rPr>
                <w:rFonts w:ascii="Times New Roman" w:hAnsi="Times New Roman" w:eastAsia="仿宋" w:cs="宋体"/>
                <w:bCs/>
                <w:color w:val="333333"/>
                <w:sz w:val="28"/>
                <w:szCs w:val="28"/>
                <w:shd w:val="clear" w:color="auto" w:fill="FFFFFF"/>
              </w:rPr>
            </w:pPr>
            <w:r>
              <w:rPr>
                <w:rFonts w:ascii="Times New Roman" w:hAnsi="Times New Roman" w:eastAsia="仿宋" w:cs="宋体"/>
                <w:bCs/>
                <w:color w:val="333333"/>
                <w:sz w:val="28"/>
                <w:szCs w:val="28"/>
                <w:shd w:val="clear" w:color="auto" w:fill="FFFFFF"/>
              </w:rPr>
              <w:t>2.</w:t>
            </w:r>
            <w:r>
              <w:rPr>
                <w:rFonts w:hint="eastAsia" w:ascii="Times New Roman" w:hAnsi="Times New Roman" w:eastAsia="仿宋" w:cs="宋体"/>
                <w:bCs/>
                <w:color w:val="333333"/>
                <w:sz w:val="28"/>
                <w:szCs w:val="28"/>
                <w:shd w:val="clear" w:color="auto" w:fill="FFFFFF"/>
              </w:rPr>
              <w:t>在商业模式、产品服务、管理运营、市场营销、工艺流程、应用场景等方面取得突破和创新。</w:t>
            </w:r>
          </w:p>
          <w:p>
            <w:pPr>
              <w:spacing w:line="500" w:lineRule="exact"/>
              <w:rPr>
                <w:rFonts w:ascii="Times New Roman" w:hAnsi="Times New Roman" w:eastAsia="仿宋" w:cs="宋体"/>
                <w:bCs/>
                <w:color w:val="333333"/>
                <w:sz w:val="28"/>
                <w:szCs w:val="28"/>
                <w:shd w:val="clear" w:color="auto" w:fill="FFFFFF"/>
              </w:rPr>
            </w:pPr>
            <w:r>
              <w:rPr>
                <w:rFonts w:hint="eastAsia" w:ascii="Times New Roman" w:hAnsi="Times New Roman" w:eastAsia="仿宋" w:cs="宋体"/>
                <w:bCs/>
                <w:color w:val="333333"/>
                <w:sz w:val="28"/>
                <w:szCs w:val="28"/>
                <w:shd w:val="clear" w:color="auto" w:fill="FFFFFF"/>
              </w:rPr>
              <w:t>3</w:t>
            </w:r>
            <w:r>
              <w:rPr>
                <w:rFonts w:ascii="Times New Roman" w:hAnsi="Times New Roman" w:eastAsia="仿宋" w:cs="宋体"/>
                <w:bCs/>
                <w:color w:val="333333"/>
                <w:sz w:val="28"/>
                <w:szCs w:val="28"/>
                <w:shd w:val="clear" w:color="auto" w:fill="FFFFFF"/>
              </w:rPr>
              <w:t>.</w:t>
            </w:r>
            <w:r>
              <w:rPr>
                <w:rFonts w:hint="eastAsia" w:ascii="Times New Roman" w:hAnsi="Times New Roman" w:eastAsia="仿宋" w:cs="宋体"/>
                <w:bCs/>
                <w:color w:val="333333"/>
                <w:sz w:val="28"/>
                <w:szCs w:val="28"/>
                <w:shd w:val="clear" w:color="auto" w:fill="FFFFFF"/>
              </w:rPr>
              <w:t>对于赋能传统产业、解决社会问题，助力形成新产业、新业态、新模式有积极意义。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00" w:lineRule="exact"/>
              <w:jc w:val="center"/>
              <w:rPr>
                <w:rFonts w:ascii="Times New Roman" w:hAnsi="Times New Roman" w:eastAsia="仿宋" w:cs="宋体"/>
                <w:bCs/>
                <w:color w:val="333333"/>
                <w:sz w:val="28"/>
                <w:szCs w:val="28"/>
                <w:shd w:val="clear" w:color="auto" w:fill="FFFFFF"/>
              </w:rPr>
            </w:pPr>
            <w:r>
              <w:rPr>
                <w:rFonts w:hint="eastAsia" w:ascii="Times New Roman" w:hAnsi="Times New Roman" w:eastAsia="仿宋" w:cs="宋体"/>
                <w:bCs/>
                <w:color w:val="333333"/>
                <w:sz w:val="28"/>
                <w:szCs w:val="28"/>
                <w:shd w:val="clear" w:color="auto" w:fill="FFFFFF"/>
              </w:rPr>
              <w:t>团队情况</w:t>
            </w:r>
          </w:p>
        </w:tc>
        <w:tc>
          <w:tcPr>
            <w:tcW w:w="8080" w:type="dxa"/>
            <w:vAlign w:val="center"/>
          </w:tcPr>
          <w:p>
            <w:pPr>
              <w:spacing w:line="500" w:lineRule="exact"/>
              <w:rPr>
                <w:rFonts w:ascii="Times New Roman" w:hAnsi="Times New Roman" w:eastAsia="仿宋" w:cs="宋体"/>
                <w:bCs/>
                <w:color w:val="333333"/>
                <w:sz w:val="28"/>
                <w:szCs w:val="28"/>
                <w:shd w:val="clear" w:color="auto" w:fill="FFFFFF"/>
              </w:rPr>
            </w:pPr>
            <w:r>
              <w:rPr>
                <w:rFonts w:hint="eastAsia" w:ascii="Times New Roman" w:hAnsi="Times New Roman" w:eastAsia="仿宋" w:cs="宋体"/>
                <w:bCs/>
                <w:color w:val="333333"/>
                <w:sz w:val="28"/>
                <w:szCs w:val="28"/>
                <w:shd w:val="clear" w:color="auto" w:fill="FFFFFF"/>
              </w:rPr>
              <w:t>1</w:t>
            </w:r>
            <w:r>
              <w:rPr>
                <w:rFonts w:ascii="Times New Roman" w:hAnsi="Times New Roman" w:eastAsia="仿宋" w:cs="宋体"/>
                <w:bCs/>
                <w:color w:val="333333"/>
                <w:sz w:val="28"/>
                <w:szCs w:val="28"/>
                <w:shd w:val="clear" w:color="auto" w:fill="FFFFFF"/>
              </w:rPr>
              <w:t>.</w:t>
            </w:r>
            <w:r>
              <w:rPr>
                <w:rFonts w:hint="eastAsia" w:ascii="Times New Roman" w:hAnsi="Times New Roman" w:eastAsia="仿宋" w:cs="宋体"/>
                <w:bCs/>
                <w:color w:val="333333"/>
                <w:sz w:val="28"/>
                <w:szCs w:val="28"/>
                <w:shd w:val="clear" w:color="auto" w:fill="FFFFFF"/>
              </w:rPr>
              <w:t>团队成员的教育、实践、工作背景、创新能力、价值观念、分工协作和能力互补情况。</w:t>
            </w:r>
          </w:p>
          <w:p>
            <w:pPr>
              <w:spacing w:line="500" w:lineRule="exact"/>
              <w:rPr>
                <w:rFonts w:ascii="Times New Roman" w:hAnsi="Times New Roman" w:eastAsia="仿宋" w:cs="宋体"/>
                <w:bCs/>
                <w:color w:val="333333"/>
                <w:sz w:val="28"/>
                <w:szCs w:val="28"/>
                <w:shd w:val="clear" w:color="auto" w:fill="FFFFFF"/>
              </w:rPr>
            </w:pPr>
            <w:r>
              <w:rPr>
                <w:rFonts w:hint="eastAsia" w:ascii="Times New Roman" w:hAnsi="Times New Roman" w:eastAsia="仿宋" w:cs="宋体"/>
                <w:bCs/>
                <w:color w:val="333333"/>
                <w:sz w:val="28"/>
                <w:szCs w:val="28"/>
                <w:shd w:val="clear" w:color="auto" w:fill="FFFFFF"/>
              </w:rPr>
              <w:t>2</w:t>
            </w:r>
            <w:r>
              <w:rPr>
                <w:rFonts w:ascii="Times New Roman" w:hAnsi="Times New Roman" w:eastAsia="仿宋" w:cs="宋体"/>
                <w:bCs/>
                <w:color w:val="333333"/>
                <w:sz w:val="28"/>
                <w:szCs w:val="28"/>
                <w:shd w:val="clear" w:color="auto" w:fill="FFFFFF"/>
              </w:rPr>
              <w:t>.</w:t>
            </w:r>
            <w:r>
              <w:rPr>
                <w:rFonts w:hint="eastAsia" w:ascii="Times New Roman" w:hAnsi="Times New Roman" w:eastAsia="仿宋" w:cs="宋体"/>
                <w:bCs/>
                <w:color w:val="333333"/>
                <w:sz w:val="28"/>
                <w:szCs w:val="28"/>
                <w:shd w:val="clear" w:color="auto" w:fill="FFFFFF"/>
              </w:rPr>
              <w:t>团队的组织构架、人员配置以及激励制度合理性情况。</w:t>
            </w:r>
          </w:p>
          <w:p>
            <w:pPr>
              <w:spacing w:line="500" w:lineRule="exact"/>
              <w:rPr>
                <w:rFonts w:ascii="Times New Roman" w:hAnsi="Times New Roman" w:eastAsia="仿宋" w:cs="宋体"/>
                <w:bCs/>
                <w:color w:val="333333"/>
                <w:sz w:val="28"/>
                <w:szCs w:val="28"/>
                <w:shd w:val="clear" w:color="auto" w:fill="FFFFFF"/>
              </w:rPr>
            </w:pPr>
            <w:r>
              <w:rPr>
                <w:rFonts w:hint="eastAsia" w:ascii="Times New Roman" w:hAnsi="Times New Roman" w:eastAsia="仿宋" w:cs="宋体"/>
                <w:bCs/>
                <w:color w:val="333333"/>
                <w:sz w:val="28"/>
                <w:szCs w:val="28"/>
                <w:shd w:val="clear" w:color="auto" w:fill="FFFFFF"/>
              </w:rPr>
              <w:t>3</w:t>
            </w:r>
            <w:r>
              <w:rPr>
                <w:rFonts w:ascii="Times New Roman" w:hAnsi="Times New Roman" w:eastAsia="仿宋" w:cs="宋体"/>
                <w:bCs/>
                <w:color w:val="333333"/>
                <w:sz w:val="28"/>
                <w:szCs w:val="28"/>
                <w:shd w:val="clear" w:color="auto" w:fill="FFFFFF"/>
              </w:rPr>
              <w:t>.</w:t>
            </w:r>
            <w:r>
              <w:rPr>
                <w:rFonts w:hint="eastAsia" w:ascii="Times New Roman" w:hAnsi="Times New Roman" w:eastAsia="仿宋" w:cs="宋体"/>
                <w:bCs/>
                <w:color w:val="333333"/>
                <w:sz w:val="28"/>
                <w:szCs w:val="28"/>
                <w:shd w:val="clear" w:color="auto" w:fill="FFFFFF"/>
              </w:rPr>
              <w:t>创业顾问、投资人以及战略合作伙伴等外部资源的使用以及与项目关系的情况。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46" w:type="dxa"/>
            <w:vAlign w:val="center"/>
          </w:tcPr>
          <w:p>
            <w:pPr>
              <w:spacing w:line="500" w:lineRule="exact"/>
              <w:jc w:val="center"/>
              <w:rPr>
                <w:rFonts w:ascii="Times New Roman" w:hAnsi="Times New Roman" w:eastAsia="仿宋" w:cs="宋体"/>
                <w:bCs/>
                <w:color w:val="333333"/>
                <w:sz w:val="28"/>
                <w:szCs w:val="28"/>
                <w:shd w:val="clear" w:color="auto" w:fill="FFFFFF"/>
              </w:rPr>
            </w:pPr>
            <w:r>
              <w:rPr>
                <w:rFonts w:hint="eastAsia" w:ascii="Times New Roman" w:hAnsi="Times New Roman" w:eastAsia="仿宋" w:cs="宋体"/>
                <w:bCs/>
                <w:color w:val="333333"/>
                <w:sz w:val="28"/>
                <w:szCs w:val="28"/>
                <w:shd w:val="clear" w:color="auto" w:fill="FFFFFF"/>
              </w:rPr>
              <w:t>商业价值</w:t>
            </w:r>
          </w:p>
        </w:tc>
        <w:tc>
          <w:tcPr>
            <w:tcW w:w="8080" w:type="dxa"/>
            <w:vAlign w:val="center"/>
          </w:tcPr>
          <w:p>
            <w:pPr>
              <w:spacing w:line="500" w:lineRule="exact"/>
              <w:rPr>
                <w:rFonts w:ascii="Times New Roman" w:hAnsi="Times New Roman" w:eastAsia="仿宋" w:cs="宋体"/>
                <w:bCs/>
                <w:color w:val="333333"/>
                <w:sz w:val="28"/>
                <w:szCs w:val="28"/>
                <w:shd w:val="clear" w:color="auto" w:fill="FFFFFF"/>
              </w:rPr>
            </w:pPr>
            <w:r>
              <w:rPr>
                <w:rFonts w:hint="eastAsia" w:ascii="Times New Roman" w:hAnsi="Times New Roman" w:eastAsia="仿宋" w:cs="宋体"/>
                <w:bCs/>
                <w:color w:val="333333"/>
                <w:sz w:val="28"/>
                <w:szCs w:val="28"/>
                <w:shd w:val="clear" w:color="auto" w:fill="FFFFFF"/>
              </w:rPr>
              <w:t>1</w:t>
            </w:r>
            <w:r>
              <w:rPr>
                <w:rFonts w:ascii="Times New Roman" w:hAnsi="Times New Roman" w:eastAsia="仿宋" w:cs="宋体"/>
                <w:bCs/>
                <w:color w:val="333333"/>
                <w:sz w:val="28"/>
                <w:szCs w:val="28"/>
                <w:shd w:val="clear" w:color="auto" w:fill="FFFFFF"/>
              </w:rPr>
              <w:t>.</w:t>
            </w:r>
            <w:r>
              <w:rPr>
                <w:rFonts w:hint="eastAsia" w:ascii="Times New Roman" w:hAnsi="Times New Roman" w:eastAsia="仿宋" w:cs="宋体"/>
                <w:bCs/>
                <w:color w:val="333333"/>
                <w:sz w:val="28"/>
                <w:szCs w:val="28"/>
                <w:shd w:val="clear" w:color="auto" w:fill="FFFFFF"/>
              </w:rPr>
              <w:t>商业模式设计完整、可行，具有较好的盈利潜力。</w:t>
            </w:r>
          </w:p>
          <w:p>
            <w:pPr>
              <w:spacing w:line="500" w:lineRule="exact"/>
              <w:rPr>
                <w:rFonts w:ascii="Times New Roman" w:hAnsi="Times New Roman" w:eastAsia="仿宋" w:cs="宋体"/>
                <w:bCs/>
                <w:color w:val="333333"/>
                <w:sz w:val="28"/>
                <w:szCs w:val="28"/>
                <w:shd w:val="clear" w:color="auto" w:fill="FFFFFF"/>
              </w:rPr>
            </w:pPr>
            <w:r>
              <w:rPr>
                <w:rFonts w:ascii="Times New Roman" w:hAnsi="Times New Roman" w:eastAsia="仿宋" w:cs="宋体"/>
                <w:bCs/>
                <w:color w:val="333333"/>
                <w:sz w:val="28"/>
                <w:szCs w:val="28"/>
                <w:shd w:val="clear" w:color="auto" w:fill="FFFFFF"/>
              </w:rPr>
              <w:t>2.</w:t>
            </w:r>
            <w:r>
              <w:rPr>
                <w:rFonts w:hint="eastAsia" w:ascii="Times New Roman" w:hAnsi="Times New Roman" w:eastAsia="仿宋" w:cs="宋体"/>
                <w:bCs/>
                <w:color w:val="333333"/>
                <w:sz w:val="28"/>
                <w:szCs w:val="28"/>
                <w:shd w:val="clear" w:color="auto" w:fill="FFFFFF"/>
              </w:rPr>
              <w:t>对行业、市场、技术等方面有详实调研，并形成可靠的一手材料，强调实地调查和实践检验。</w:t>
            </w:r>
          </w:p>
          <w:p>
            <w:pPr>
              <w:spacing w:line="500" w:lineRule="exact"/>
              <w:rPr>
                <w:rFonts w:ascii="Times New Roman" w:hAnsi="Times New Roman" w:eastAsia="仿宋" w:cs="宋体"/>
                <w:bCs/>
                <w:color w:val="333333"/>
                <w:sz w:val="28"/>
                <w:szCs w:val="28"/>
                <w:shd w:val="clear" w:color="auto" w:fill="FFFFFF"/>
              </w:rPr>
            </w:pPr>
            <w:r>
              <w:rPr>
                <w:rFonts w:ascii="Times New Roman" w:hAnsi="Times New Roman" w:eastAsia="仿宋" w:cs="宋体"/>
                <w:bCs/>
                <w:color w:val="333333"/>
                <w:sz w:val="28"/>
                <w:szCs w:val="28"/>
                <w:shd w:val="clear" w:color="auto" w:fill="FFFFFF"/>
              </w:rPr>
              <w:t>3.</w:t>
            </w:r>
            <w:r>
              <w:rPr>
                <w:rFonts w:hint="eastAsia" w:ascii="Times New Roman" w:hAnsi="Times New Roman" w:eastAsia="仿宋" w:cs="宋体"/>
                <w:bCs/>
                <w:color w:val="333333"/>
                <w:sz w:val="28"/>
                <w:szCs w:val="28"/>
                <w:shd w:val="clear" w:color="auto" w:fill="FFFFFF"/>
              </w:rPr>
              <w:t>项目目标市场容量及市场前景，发展战略和规模扩张策略的合理性和可行性以及在财务管理方面的合理性。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500" w:lineRule="exact"/>
              <w:jc w:val="center"/>
              <w:rPr>
                <w:rFonts w:ascii="Times New Roman" w:hAnsi="Times New Roman" w:eastAsia="仿宋" w:cs="宋体"/>
                <w:bCs/>
                <w:color w:val="333333"/>
                <w:sz w:val="28"/>
                <w:szCs w:val="28"/>
                <w:shd w:val="clear" w:color="auto" w:fill="FFFFFF"/>
              </w:rPr>
            </w:pPr>
            <w:r>
              <w:rPr>
                <w:rFonts w:hint="eastAsia" w:ascii="Times New Roman" w:hAnsi="Times New Roman" w:eastAsia="仿宋" w:cs="宋体"/>
                <w:bCs/>
                <w:color w:val="333333"/>
                <w:sz w:val="28"/>
                <w:szCs w:val="28"/>
                <w:shd w:val="clear" w:color="auto" w:fill="FFFFFF"/>
              </w:rPr>
              <w:t>社会引领</w:t>
            </w:r>
          </w:p>
        </w:tc>
        <w:tc>
          <w:tcPr>
            <w:tcW w:w="8080" w:type="dxa"/>
            <w:vAlign w:val="center"/>
          </w:tcPr>
          <w:p>
            <w:pPr>
              <w:spacing w:line="500" w:lineRule="exact"/>
              <w:rPr>
                <w:rFonts w:ascii="Times New Roman" w:hAnsi="Times New Roman" w:eastAsia="仿宋" w:cs="宋体"/>
                <w:bCs/>
                <w:color w:val="333333"/>
                <w:sz w:val="28"/>
                <w:szCs w:val="28"/>
                <w:shd w:val="clear" w:color="auto" w:fill="FFFFFF"/>
              </w:rPr>
            </w:pPr>
            <w:r>
              <w:rPr>
                <w:rFonts w:hint="eastAsia" w:ascii="Times New Roman" w:hAnsi="Times New Roman" w:eastAsia="仿宋" w:cs="宋体"/>
                <w:bCs/>
                <w:color w:val="333333"/>
                <w:sz w:val="28"/>
                <w:szCs w:val="28"/>
                <w:shd w:val="clear" w:color="auto" w:fill="FFFFFF"/>
              </w:rPr>
              <w:t>1.在促进专业教育与创新创业教育的结合，体现团队成员所学专业知识技能在项目和相关创新创业活动中的转化与应用情况。</w:t>
            </w:r>
          </w:p>
          <w:p>
            <w:pPr>
              <w:spacing w:line="500" w:lineRule="exact"/>
              <w:rPr>
                <w:rFonts w:ascii="Times New Roman" w:hAnsi="Times New Roman" w:eastAsia="仿宋" w:cs="宋体"/>
                <w:bCs/>
                <w:color w:val="333333"/>
                <w:sz w:val="28"/>
                <w:szCs w:val="28"/>
                <w:shd w:val="clear" w:color="auto" w:fill="FFFFFF"/>
              </w:rPr>
            </w:pPr>
            <w:r>
              <w:rPr>
                <w:rFonts w:hint="eastAsia" w:ascii="Times New Roman" w:hAnsi="Times New Roman" w:eastAsia="仿宋" w:cs="宋体"/>
                <w:bCs/>
                <w:color w:val="333333"/>
                <w:sz w:val="28"/>
                <w:szCs w:val="28"/>
                <w:shd w:val="clear" w:color="auto" w:fill="FFFFFF"/>
              </w:rPr>
              <w:t>2.项目成长对团队成员创新精神、创业意识和创新创业能力的锻炼和提升作用。</w:t>
            </w:r>
          </w:p>
          <w:p>
            <w:pPr>
              <w:spacing w:line="500" w:lineRule="exact"/>
              <w:rPr>
                <w:rFonts w:ascii="Times New Roman" w:hAnsi="Times New Roman" w:eastAsia="仿宋" w:cs="宋体"/>
                <w:bCs/>
                <w:color w:val="333333"/>
                <w:sz w:val="28"/>
                <w:szCs w:val="28"/>
                <w:shd w:val="clear" w:color="auto" w:fill="FFFFFF"/>
              </w:rPr>
            </w:pPr>
            <w:r>
              <w:rPr>
                <w:rFonts w:ascii="Times New Roman" w:hAnsi="Times New Roman" w:eastAsia="仿宋" w:cs="宋体"/>
                <w:bCs/>
                <w:color w:val="333333"/>
                <w:sz w:val="28"/>
                <w:szCs w:val="28"/>
                <w:shd w:val="clear" w:color="auto" w:fill="FFFFFF"/>
              </w:rPr>
              <w:t>3.</w:t>
            </w:r>
            <w:r>
              <w:rPr>
                <w:rFonts w:hint="eastAsia" w:ascii="Times New Roman" w:hAnsi="Times New Roman" w:eastAsia="仿宋" w:cs="宋体"/>
                <w:bCs/>
                <w:color w:val="333333"/>
                <w:sz w:val="28"/>
                <w:szCs w:val="28"/>
                <w:shd w:val="clear" w:color="auto" w:fill="FFFFFF"/>
              </w:rPr>
              <w:t>直接或间接提供就业岗位的数量和质量，或其他社会价值。</w:t>
            </w:r>
          </w:p>
        </w:tc>
      </w:tr>
    </w:tbl>
    <w:p>
      <w:pPr>
        <w:spacing w:line="64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四、申请材料</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1.蓝盾创新创业精品项目激励计划申报表；</w:t>
      </w:r>
    </w:p>
    <w:p>
      <w:pPr>
        <w:spacing w:line="64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2.创业项目除申报表外，要求另外提交商业计划书。</w:t>
      </w:r>
    </w:p>
    <w:p>
      <w:pPr>
        <w:spacing w:line="640" w:lineRule="exact"/>
        <w:ind w:firstLine="640" w:firstLineChars="200"/>
        <w:rPr>
          <w:rFonts w:ascii="Times New Roman" w:hAnsi="Times New Roman" w:eastAsia="黑体" w:cs="宋体"/>
          <w:bCs/>
          <w:color w:val="333333"/>
          <w:sz w:val="32"/>
          <w:szCs w:val="32"/>
          <w:shd w:val="clear" w:color="auto" w:fill="FFFFFF"/>
        </w:rPr>
      </w:pPr>
      <w:r>
        <w:rPr>
          <w:rFonts w:hint="eastAsia" w:ascii="Times New Roman" w:hAnsi="Times New Roman" w:eastAsia="黑体" w:cs="宋体"/>
          <w:bCs/>
          <w:color w:val="333333"/>
          <w:sz w:val="32"/>
          <w:szCs w:val="32"/>
          <w:shd w:val="clear" w:color="auto" w:fill="FFFFFF"/>
        </w:rPr>
        <w:t>五、其他说明</w:t>
      </w:r>
    </w:p>
    <w:p>
      <w:pPr>
        <w:spacing w:line="640" w:lineRule="exact"/>
        <w:ind w:firstLine="640" w:firstLineChars="200"/>
        <w:rPr>
          <w:rFonts w:ascii="Times New Roman" w:hAnsi="Times New Roman" w:eastAsia="仿宋" w:cs="宋体"/>
          <w:bCs/>
          <w:color w:val="333333"/>
          <w:sz w:val="32"/>
          <w:szCs w:val="32"/>
          <w:shd w:val="clear" w:color="auto" w:fill="FFFFFF"/>
        </w:rPr>
      </w:pPr>
      <w:r>
        <w:rPr>
          <w:rFonts w:ascii="Times New Roman" w:hAnsi="Times New Roman" w:eastAsia="仿宋" w:cs="宋体"/>
          <w:bCs/>
          <w:color w:val="333333"/>
          <w:sz w:val="32"/>
          <w:szCs w:val="32"/>
          <w:shd w:val="clear" w:color="auto" w:fill="FFFFFF"/>
        </w:rPr>
        <w:t>1</w:t>
      </w:r>
      <w:r>
        <w:rPr>
          <w:rFonts w:hint="eastAsia" w:ascii="Times New Roman" w:hAnsi="Times New Roman" w:eastAsia="仿宋" w:cs="宋体"/>
          <w:bCs/>
          <w:color w:val="333333"/>
          <w:sz w:val="32"/>
          <w:szCs w:val="32"/>
          <w:shd w:val="clear" w:color="auto" w:fill="FFFFFF"/>
        </w:rPr>
        <w:t>.本计划为长期项目，每年1</w:t>
      </w:r>
      <w:r>
        <w:rPr>
          <w:rFonts w:ascii="Times New Roman" w:hAnsi="Times New Roman" w:eastAsia="仿宋" w:cs="宋体"/>
          <w:bCs/>
          <w:color w:val="333333"/>
          <w:sz w:val="32"/>
          <w:szCs w:val="32"/>
          <w:shd w:val="clear" w:color="auto" w:fill="FFFFFF"/>
        </w:rPr>
        <w:t>1</w:t>
      </w:r>
      <w:r>
        <w:rPr>
          <w:rFonts w:hint="eastAsia" w:ascii="Times New Roman" w:hAnsi="Times New Roman" w:eastAsia="仿宋" w:cs="宋体"/>
          <w:bCs/>
          <w:color w:val="333333"/>
          <w:sz w:val="32"/>
          <w:szCs w:val="32"/>
          <w:shd w:val="clear" w:color="auto" w:fill="FFFFFF"/>
        </w:rPr>
        <w:t>月至1</w:t>
      </w:r>
      <w:r>
        <w:rPr>
          <w:rFonts w:ascii="Times New Roman" w:hAnsi="Times New Roman" w:eastAsia="仿宋" w:cs="宋体"/>
          <w:bCs/>
          <w:color w:val="333333"/>
          <w:sz w:val="32"/>
          <w:szCs w:val="32"/>
          <w:shd w:val="clear" w:color="auto" w:fill="FFFFFF"/>
        </w:rPr>
        <w:t>2</w:t>
      </w:r>
      <w:r>
        <w:rPr>
          <w:rFonts w:hint="eastAsia" w:ascii="Times New Roman" w:hAnsi="Times New Roman" w:eastAsia="仿宋" w:cs="宋体"/>
          <w:bCs/>
          <w:color w:val="333333"/>
          <w:sz w:val="32"/>
          <w:szCs w:val="32"/>
          <w:shd w:val="clear" w:color="auto" w:fill="FFFFFF"/>
        </w:rPr>
        <w:t>月开展评选，申请项目原则上为当年南开大学“校长杯”获奖项目，请有意向申请的项目团队积极关注相关通知。</w:t>
      </w:r>
    </w:p>
    <w:p>
      <w:pPr>
        <w:spacing w:line="640" w:lineRule="exact"/>
        <w:ind w:firstLine="640" w:firstLineChars="200"/>
        <w:rPr>
          <w:rFonts w:ascii="Times New Roman" w:hAnsi="Times New Roman" w:eastAsia="仿宋" w:cs="宋体"/>
          <w:bCs/>
          <w:color w:val="333333"/>
          <w:sz w:val="32"/>
          <w:szCs w:val="32"/>
          <w:shd w:val="clear" w:color="auto" w:fill="FFFFFF"/>
        </w:rPr>
      </w:pPr>
      <w:r>
        <w:rPr>
          <w:rFonts w:hint="eastAsia" w:ascii="Times New Roman" w:hAnsi="Times New Roman" w:eastAsia="仿宋" w:cs="宋体"/>
          <w:bCs/>
          <w:color w:val="333333"/>
          <w:sz w:val="32"/>
          <w:szCs w:val="32"/>
          <w:shd w:val="clear" w:color="auto" w:fill="FFFFFF"/>
        </w:rPr>
        <w:t>2</w:t>
      </w:r>
      <w:r>
        <w:rPr>
          <w:rFonts w:ascii="Times New Roman" w:hAnsi="Times New Roman" w:eastAsia="仿宋" w:cs="宋体"/>
          <w:bCs/>
          <w:color w:val="333333"/>
          <w:sz w:val="32"/>
          <w:szCs w:val="32"/>
          <w:shd w:val="clear" w:color="auto" w:fill="FFFFFF"/>
        </w:rPr>
        <w:t>.</w:t>
      </w:r>
      <w:r>
        <w:rPr>
          <w:rFonts w:hint="eastAsia" w:ascii="Times New Roman" w:hAnsi="Times New Roman" w:eastAsia="仿宋" w:cs="宋体"/>
          <w:bCs/>
          <w:color w:val="333333"/>
          <w:sz w:val="32"/>
          <w:szCs w:val="32"/>
          <w:shd w:val="clear" w:color="auto" w:fill="FFFFFF"/>
        </w:rPr>
        <w:t>入选本计划的项目，将受邀参加南开大学众创空间入驻路演，通过路演成功入驻后，继续获得创业导师、政策支持、资金资助等支持，助力项目进一步成长与发展。</w:t>
      </w:r>
    </w:p>
    <w:p>
      <w:pPr>
        <w:spacing w:line="640" w:lineRule="exact"/>
        <w:ind w:firstLine="640" w:firstLineChars="200"/>
        <w:rPr>
          <w:rFonts w:ascii="Times New Roman" w:hAnsi="Times New Roman" w:eastAsia="仿宋" w:cs="宋体"/>
          <w:bCs/>
          <w:color w:val="333333"/>
          <w:sz w:val="32"/>
          <w:szCs w:val="32"/>
          <w:shd w:val="clear" w:color="auto" w:fill="FFFFFF"/>
        </w:rPr>
      </w:pPr>
    </w:p>
    <w:p>
      <w:pPr>
        <w:spacing w:line="640" w:lineRule="exact"/>
        <w:ind w:firstLine="640" w:firstLineChars="200"/>
        <w:rPr>
          <w:rFonts w:ascii="Times New Roman" w:hAnsi="Times New Roman" w:eastAsia="仿宋" w:cs="宋体"/>
          <w:bCs/>
          <w:color w:val="333333"/>
          <w:sz w:val="32"/>
          <w:szCs w:val="32"/>
          <w:shd w:val="clear" w:color="auto" w:fill="FFFFFF"/>
        </w:rPr>
      </w:pPr>
      <w:r>
        <w:rPr>
          <w:rFonts w:hint="eastAsia" w:ascii="Times New Roman" w:hAnsi="Times New Roman" w:eastAsia="仿宋" w:cs="宋体"/>
          <w:bCs/>
          <w:color w:val="333333"/>
          <w:sz w:val="32"/>
          <w:szCs w:val="32"/>
          <w:shd w:val="clear" w:color="auto" w:fill="FFFFFF"/>
        </w:rPr>
        <w:t>附件：蓝盾创新创业精品项目激励计划申报表</w:t>
      </w:r>
    </w:p>
    <w:p>
      <w:pPr>
        <w:spacing w:line="520" w:lineRule="exact"/>
        <w:jc w:val="left"/>
        <w:rPr>
          <w:rFonts w:ascii="黑体" w:hAnsi="黑体" w:eastAsia="黑体"/>
          <w:spacing w:val="-20"/>
          <w:sz w:val="32"/>
          <w:szCs w:val="32"/>
        </w:rPr>
      </w:pPr>
      <w:r>
        <w:rPr>
          <w:rFonts w:ascii="Times New Roman" w:hAnsi="Times New Roman" w:eastAsia="仿宋" w:cs="宋体"/>
          <w:bCs/>
          <w:color w:val="333333"/>
          <w:sz w:val="32"/>
          <w:szCs w:val="32"/>
          <w:shd w:val="clear" w:color="auto" w:fill="FFFFFF"/>
        </w:rPr>
        <w:br w:type="page"/>
      </w:r>
      <w:r>
        <w:rPr>
          <w:rFonts w:hint="eastAsia" w:ascii="黑体" w:hAnsi="黑体" w:eastAsia="黑体"/>
          <w:spacing w:val="-20"/>
          <w:sz w:val="32"/>
          <w:szCs w:val="32"/>
        </w:rPr>
        <w:t>附件</w:t>
      </w:r>
    </w:p>
    <w:p>
      <w:pPr>
        <w:spacing w:line="520" w:lineRule="exact"/>
        <w:jc w:val="center"/>
        <w:rPr>
          <w:rFonts w:ascii="方正小标宋_GBK" w:hAnsi="Times New Roman" w:eastAsia="方正小标宋_GBK" w:cs="黑体"/>
          <w:sz w:val="48"/>
          <w:szCs w:val="48"/>
        </w:rPr>
      </w:pPr>
      <w:bookmarkStart w:id="1" w:name="_Hlk89076799"/>
      <w:r>
        <w:rPr>
          <w:rFonts w:hint="eastAsia" w:ascii="方正小标宋_GBK" w:hAnsi="Times New Roman" w:eastAsia="方正小标宋_GBK"/>
          <w:spacing w:val="-20"/>
          <w:sz w:val="40"/>
          <w:szCs w:val="40"/>
        </w:rPr>
        <w:t>蓝盾创新创业精品项目激励计划申报表</w:t>
      </w:r>
    </w:p>
    <w:bookmarkEnd w:id="1"/>
    <w:p>
      <w:pPr>
        <w:ind w:firstLine="640"/>
        <w:rPr>
          <w:rFonts w:ascii="Times New Roman" w:hAnsi="Times New Roman" w:eastAsia="方正仿宋_GBK" w:cs="方正仿宋_GBK"/>
        </w:rPr>
      </w:pP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005"/>
        <w:gridCol w:w="912"/>
        <w:gridCol w:w="972"/>
        <w:gridCol w:w="1080"/>
        <w:gridCol w:w="1014"/>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36" w:type="dxa"/>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项目名称</w:t>
            </w:r>
          </w:p>
        </w:tc>
        <w:tc>
          <w:tcPr>
            <w:tcW w:w="6744" w:type="dxa"/>
            <w:gridSpan w:val="6"/>
            <w:vAlign w:val="center"/>
          </w:tcPr>
          <w:p>
            <w:pPr>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436" w:type="dxa"/>
            <w:vMerge w:val="restart"/>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团队成员</w:t>
            </w:r>
          </w:p>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（最多</w:t>
            </w:r>
            <w:r>
              <w:rPr>
                <w:rFonts w:hint="eastAsia" w:ascii="Times New Roman" w:hAnsi="Times New Roman" w:eastAsia="方正仿宋_GBK"/>
                <w:sz w:val="32"/>
                <w:szCs w:val="32"/>
              </w:rPr>
              <w:t>10</w:t>
            </w:r>
            <w:r>
              <w:rPr>
                <w:rFonts w:hint="eastAsia" w:ascii="Times New Roman" w:hAnsi="Times New Roman" w:eastAsia="方正仿宋_GBK" w:cs="方正仿宋_GBK"/>
                <w:sz w:val="32"/>
                <w:szCs w:val="32"/>
              </w:rPr>
              <w:t>人）</w:t>
            </w:r>
          </w:p>
        </w:tc>
        <w:tc>
          <w:tcPr>
            <w:tcW w:w="1005"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姓名</w:t>
            </w:r>
          </w:p>
        </w:tc>
        <w:tc>
          <w:tcPr>
            <w:tcW w:w="912"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性别</w:t>
            </w:r>
          </w:p>
        </w:tc>
        <w:tc>
          <w:tcPr>
            <w:tcW w:w="972"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学院</w:t>
            </w:r>
          </w:p>
        </w:tc>
        <w:tc>
          <w:tcPr>
            <w:tcW w:w="1080"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年级、专业</w:t>
            </w:r>
          </w:p>
        </w:tc>
        <w:tc>
          <w:tcPr>
            <w:tcW w:w="1014"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手机</w:t>
            </w:r>
          </w:p>
        </w:tc>
        <w:tc>
          <w:tcPr>
            <w:tcW w:w="1761"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备注</w:t>
            </w:r>
          </w:p>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36" w:type="dxa"/>
            <w:vMerge w:val="continue"/>
            <w:vAlign w:val="center"/>
          </w:tcPr>
          <w:p>
            <w:pPr>
              <w:spacing w:line="400" w:lineRule="exact"/>
              <w:jc w:val="center"/>
              <w:rPr>
                <w:rFonts w:ascii="Times New Roman" w:hAnsi="Times New Roman" w:eastAsia="方正仿宋_GBK" w:cs="方正仿宋_GBK"/>
                <w:w w:val="90"/>
                <w:sz w:val="32"/>
                <w:szCs w:val="32"/>
              </w:rPr>
            </w:pPr>
          </w:p>
        </w:tc>
        <w:tc>
          <w:tcPr>
            <w:tcW w:w="1005" w:type="dxa"/>
            <w:vAlign w:val="center"/>
          </w:tcPr>
          <w:p>
            <w:pPr>
              <w:spacing w:line="400" w:lineRule="exact"/>
              <w:rPr>
                <w:rFonts w:ascii="Times New Roman" w:hAnsi="Times New Roman" w:eastAsia="方正仿宋_GBK" w:cs="方正仿宋_GBK"/>
                <w:sz w:val="32"/>
                <w:szCs w:val="32"/>
              </w:rPr>
            </w:pPr>
          </w:p>
        </w:tc>
        <w:tc>
          <w:tcPr>
            <w:tcW w:w="912" w:type="dxa"/>
            <w:vAlign w:val="center"/>
          </w:tcPr>
          <w:p>
            <w:pPr>
              <w:spacing w:line="400" w:lineRule="exact"/>
              <w:rPr>
                <w:rFonts w:ascii="Times New Roman" w:hAnsi="Times New Roman" w:eastAsia="方正仿宋_GBK" w:cs="方正仿宋_GBK"/>
                <w:sz w:val="32"/>
                <w:szCs w:val="32"/>
              </w:rPr>
            </w:pPr>
          </w:p>
        </w:tc>
        <w:tc>
          <w:tcPr>
            <w:tcW w:w="972" w:type="dxa"/>
            <w:vAlign w:val="center"/>
          </w:tcPr>
          <w:p>
            <w:pPr>
              <w:spacing w:line="400" w:lineRule="exact"/>
              <w:rPr>
                <w:rFonts w:ascii="Times New Roman" w:hAnsi="Times New Roman" w:eastAsia="方正仿宋_GBK" w:cs="方正仿宋_GBK"/>
                <w:sz w:val="32"/>
                <w:szCs w:val="32"/>
              </w:rPr>
            </w:pPr>
          </w:p>
        </w:tc>
        <w:tc>
          <w:tcPr>
            <w:tcW w:w="1080" w:type="dxa"/>
            <w:vAlign w:val="center"/>
          </w:tcPr>
          <w:p>
            <w:pPr>
              <w:spacing w:line="400" w:lineRule="exact"/>
              <w:rPr>
                <w:rFonts w:ascii="Times New Roman" w:hAnsi="Times New Roman" w:eastAsia="方正仿宋_GBK" w:cs="方正仿宋_GBK"/>
                <w:sz w:val="32"/>
                <w:szCs w:val="32"/>
              </w:rPr>
            </w:pPr>
          </w:p>
        </w:tc>
        <w:tc>
          <w:tcPr>
            <w:tcW w:w="1014" w:type="dxa"/>
            <w:vAlign w:val="center"/>
          </w:tcPr>
          <w:p>
            <w:pPr>
              <w:spacing w:line="400" w:lineRule="exact"/>
              <w:rPr>
                <w:rFonts w:ascii="Times New Roman" w:hAnsi="Times New Roman" w:eastAsia="方正仿宋_GBK" w:cs="方正仿宋_GBK"/>
                <w:sz w:val="32"/>
                <w:szCs w:val="32"/>
              </w:rPr>
            </w:pPr>
          </w:p>
        </w:tc>
        <w:tc>
          <w:tcPr>
            <w:tcW w:w="1761" w:type="dxa"/>
            <w:vAlign w:val="center"/>
          </w:tcPr>
          <w:p>
            <w:pPr>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36" w:type="dxa"/>
            <w:vMerge w:val="restart"/>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指导教师</w:t>
            </w:r>
          </w:p>
          <w:p>
            <w:pPr>
              <w:spacing w:line="400" w:lineRule="exact"/>
              <w:jc w:val="center"/>
              <w:rPr>
                <w:rFonts w:ascii="Times New Roman" w:hAnsi="Times New Roman" w:eastAsia="方正仿宋_GBK" w:cs="方正仿宋_GBK"/>
                <w:w w:val="90"/>
                <w:sz w:val="32"/>
                <w:szCs w:val="32"/>
              </w:rPr>
            </w:pPr>
            <w:r>
              <w:rPr>
                <w:rFonts w:hint="eastAsia" w:ascii="Times New Roman" w:hAnsi="Times New Roman" w:eastAsia="方正仿宋_GBK" w:cs="方正仿宋_GBK"/>
                <w:w w:val="90"/>
                <w:sz w:val="32"/>
                <w:szCs w:val="32"/>
              </w:rPr>
              <w:t>（</w:t>
            </w:r>
            <w:r>
              <w:rPr>
                <w:rFonts w:hint="eastAsia" w:ascii="Times New Roman" w:hAnsi="Times New Roman" w:eastAsia="方正仿宋_GBK" w:cs="方正仿宋_GBK"/>
                <w:sz w:val="32"/>
                <w:szCs w:val="32"/>
              </w:rPr>
              <w:t>最多</w:t>
            </w:r>
            <w:r>
              <w:rPr>
                <w:rFonts w:hint="eastAsia" w:ascii="Times New Roman" w:hAnsi="Times New Roman" w:eastAsia="方正仿宋_GBK"/>
                <w:sz w:val="32"/>
                <w:szCs w:val="32"/>
              </w:rPr>
              <w:t>3</w:t>
            </w:r>
            <w:r>
              <w:rPr>
                <w:rFonts w:hint="eastAsia" w:ascii="Times New Roman" w:hAnsi="Times New Roman" w:eastAsia="方正仿宋_GBK" w:cs="方正仿宋_GBK"/>
                <w:sz w:val="32"/>
                <w:szCs w:val="32"/>
              </w:rPr>
              <w:t>人</w:t>
            </w:r>
            <w:r>
              <w:rPr>
                <w:rFonts w:hint="eastAsia" w:ascii="Times New Roman" w:hAnsi="Times New Roman" w:eastAsia="方正仿宋_GBK" w:cs="方正仿宋_GBK"/>
                <w:w w:val="90"/>
                <w:sz w:val="32"/>
                <w:szCs w:val="32"/>
              </w:rPr>
              <w:t>）</w:t>
            </w:r>
          </w:p>
        </w:tc>
        <w:tc>
          <w:tcPr>
            <w:tcW w:w="1005"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姓名</w:t>
            </w:r>
          </w:p>
        </w:tc>
        <w:tc>
          <w:tcPr>
            <w:tcW w:w="912"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性别</w:t>
            </w:r>
          </w:p>
        </w:tc>
        <w:tc>
          <w:tcPr>
            <w:tcW w:w="972"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学院</w:t>
            </w:r>
          </w:p>
        </w:tc>
        <w:tc>
          <w:tcPr>
            <w:tcW w:w="1080"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职称</w:t>
            </w:r>
          </w:p>
        </w:tc>
        <w:tc>
          <w:tcPr>
            <w:tcW w:w="1014"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职务</w:t>
            </w:r>
          </w:p>
        </w:tc>
        <w:tc>
          <w:tcPr>
            <w:tcW w:w="1761" w:type="dxa"/>
            <w:vAlign w:val="center"/>
          </w:tcPr>
          <w:p>
            <w:pPr>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36" w:type="dxa"/>
            <w:vMerge w:val="continue"/>
            <w:vAlign w:val="center"/>
          </w:tcPr>
          <w:p>
            <w:pPr>
              <w:spacing w:line="400" w:lineRule="exact"/>
              <w:jc w:val="center"/>
              <w:rPr>
                <w:rFonts w:ascii="Times New Roman" w:hAnsi="Times New Roman" w:eastAsia="方正仿宋_GBK" w:cs="方正仿宋_GBK"/>
                <w:w w:val="90"/>
                <w:sz w:val="32"/>
                <w:szCs w:val="32"/>
              </w:rPr>
            </w:pPr>
          </w:p>
        </w:tc>
        <w:tc>
          <w:tcPr>
            <w:tcW w:w="1005" w:type="dxa"/>
            <w:vAlign w:val="center"/>
          </w:tcPr>
          <w:p>
            <w:pPr>
              <w:spacing w:line="400" w:lineRule="exact"/>
              <w:rPr>
                <w:rFonts w:ascii="Times New Roman" w:hAnsi="Times New Roman" w:eastAsia="方正仿宋_GBK" w:cs="方正仿宋_GBK"/>
                <w:sz w:val="32"/>
                <w:szCs w:val="32"/>
              </w:rPr>
            </w:pPr>
          </w:p>
        </w:tc>
        <w:tc>
          <w:tcPr>
            <w:tcW w:w="912" w:type="dxa"/>
            <w:vAlign w:val="center"/>
          </w:tcPr>
          <w:p>
            <w:pPr>
              <w:spacing w:line="400" w:lineRule="exact"/>
              <w:rPr>
                <w:rFonts w:ascii="Times New Roman" w:hAnsi="Times New Roman" w:eastAsia="方正仿宋_GBK" w:cs="方正仿宋_GBK"/>
                <w:sz w:val="32"/>
                <w:szCs w:val="32"/>
              </w:rPr>
            </w:pPr>
          </w:p>
        </w:tc>
        <w:tc>
          <w:tcPr>
            <w:tcW w:w="972" w:type="dxa"/>
            <w:vAlign w:val="center"/>
          </w:tcPr>
          <w:p>
            <w:pPr>
              <w:spacing w:line="400" w:lineRule="exact"/>
              <w:rPr>
                <w:rFonts w:ascii="Times New Roman" w:hAnsi="Times New Roman" w:eastAsia="方正仿宋_GBK" w:cs="方正仿宋_GBK"/>
                <w:sz w:val="32"/>
                <w:szCs w:val="32"/>
              </w:rPr>
            </w:pPr>
          </w:p>
        </w:tc>
        <w:tc>
          <w:tcPr>
            <w:tcW w:w="1080" w:type="dxa"/>
            <w:vAlign w:val="center"/>
          </w:tcPr>
          <w:p>
            <w:pPr>
              <w:spacing w:line="400" w:lineRule="exact"/>
              <w:rPr>
                <w:rFonts w:ascii="Times New Roman" w:hAnsi="Times New Roman" w:eastAsia="方正仿宋_GBK" w:cs="方正仿宋_GBK"/>
                <w:sz w:val="32"/>
                <w:szCs w:val="32"/>
              </w:rPr>
            </w:pPr>
          </w:p>
        </w:tc>
        <w:tc>
          <w:tcPr>
            <w:tcW w:w="1014" w:type="dxa"/>
            <w:vAlign w:val="center"/>
          </w:tcPr>
          <w:p>
            <w:pPr>
              <w:spacing w:line="400" w:lineRule="exact"/>
              <w:rPr>
                <w:rFonts w:ascii="Times New Roman" w:hAnsi="Times New Roman" w:eastAsia="方正仿宋_GBK" w:cs="方正仿宋_GBK"/>
                <w:sz w:val="32"/>
                <w:szCs w:val="32"/>
              </w:rPr>
            </w:pPr>
          </w:p>
        </w:tc>
        <w:tc>
          <w:tcPr>
            <w:tcW w:w="1761" w:type="dxa"/>
            <w:vAlign w:val="center"/>
          </w:tcPr>
          <w:p>
            <w:pPr>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36" w:type="dxa"/>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项目简介</w:t>
            </w:r>
          </w:p>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sz w:val="32"/>
                <w:szCs w:val="32"/>
              </w:rPr>
              <w:t>500</w:t>
            </w:r>
            <w:r>
              <w:rPr>
                <w:rFonts w:hint="eastAsia" w:ascii="Times New Roman" w:hAnsi="Times New Roman" w:eastAsia="方正仿宋_GBK" w:cs="方正仿宋_GBK"/>
                <w:sz w:val="32"/>
                <w:szCs w:val="32"/>
              </w:rPr>
              <w:t>字以内）</w:t>
            </w:r>
          </w:p>
        </w:tc>
        <w:tc>
          <w:tcPr>
            <w:tcW w:w="6744" w:type="dxa"/>
            <w:gridSpan w:val="6"/>
            <w:vAlign w:val="center"/>
          </w:tcPr>
          <w:p>
            <w:pPr>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36" w:type="dxa"/>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社会价值</w:t>
            </w:r>
          </w:p>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sz w:val="32"/>
                <w:szCs w:val="32"/>
              </w:rPr>
              <w:t>500</w:t>
            </w:r>
            <w:r>
              <w:rPr>
                <w:rFonts w:hint="eastAsia" w:ascii="Times New Roman" w:hAnsi="Times New Roman" w:eastAsia="方正仿宋_GBK" w:cs="方正仿宋_GBK"/>
                <w:sz w:val="32"/>
                <w:szCs w:val="32"/>
              </w:rPr>
              <w:t>字以内）</w:t>
            </w:r>
          </w:p>
        </w:tc>
        <w:tc>
          <w:tcPr>
            <w:tcW w:w="6744" w:type="dxa"/>
            <w:gridSpan w:val="6"/>
            <w:vAlign w:val="center"/>
          </w:tcPr>
          <w:p>
            <w:pPr>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36" w:type="dxa"/>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实践过程</w:t>
            </w:r>
          </w:p>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sz w:val="32"/>
                <w:szCs w:val="32"/>
              </w:rPr>
              <w:t>500</w:t>
            </w:r>
            <w:r>
              <w:rPr>
                <w:rFonts w:hint="eastAsia" w:ascii="Times New Roman" w:hAnsi="Times New Roman" w:eastAsia="方正仿宋_GBK" w:cs="方正仿宋_GBK"/>
                <w:sz w:val="32"/>
                <w:szCs w:val="32"/>
              </w:rPr>
              <w:t>字以内）</w:t>
            </w:r>
          </w:p>
        </w:tc>
        <w:tc>
          <w:tcPr>
            <w:tcW w:w="6744" w:type="dxa"/>
            <w:gridSpan w:val="6"/>
            <w:vAlign w:val="center"/>
          </w:tcPr>
          <w:p>
            <w:pPr>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36" w:type="dxa"/>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创新意义</w:t>
            </w:r>
          </w:p>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sz w:val="32"/>
                <w:szCs w:val="32"/>
              </w:rPr>
              <w:t>500</w:t>
            </w:r>
            <w:r>
              <w:rPr>
                <w:rFonts w:hint="eastAsia" w:ascii="Times New Roman" w:hAnsi="Times New Roman" w:eastAsia="方正仿宋_GBK" w:cs="方正仿宋_GBK"/>
                <w:sz w:val="32"/>
                <w:szCs w:val="32"/>
              </w:rPr>
              <w:t>字以内）</w:t>
            </w:r>
          </w:p>
        </w:tc>
        <w:tc>
          <w:tcPr>
            <w:tcW w:w="6744" w:type="dxa"/>
            <w:gridSpan w:val="6"/>
            <w:vAlign w:val="center"/>
          </w:tcPr>
          <w:p>
            <w:pPr>
              <w:adjustRightInd w:val="0"/>
              <w:snapToGrid w:val="0"/>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36" w:type="dxa"/>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发展前景</w:t>
            </w:r>
          </w:p>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sz w:val="32"/>
                <w:szCs w:val="32"/>
              </w:rPr>
              <w:t>500</w:t>
            </w:r>
            <w:r>
              <w:rPr>
                <w:rFonts w:hint="eastAsia" w:ascii="Times New Roman" w:hAnsi="Times New Roman" w:eastAsia="方正仿宋_GBK" w:cs="方正仿宋_GBK"/>
                <w:sz w:val="32"/>
                <w:szCs w:val="32"/>
              </w:rPr>
              <w:t>字以内）</w:t>
            </w:r>
          </w:p>
        </w:tc>
        <w:tc>
          <w:tcPr>
            <w:tcW w:w="6744" w:type="dxa"/>
            <w:gridSpan w:val="6"/>
            <w:vAlign w:val="center"/>
          </w:tcPr>
          <w:p>
            <w:pPr>
              <w:adjustRightInd w:val="0"/>
              <w:snapToGrid w:val="0"/>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36" w:type="dxa"/>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团队协作</w:t>
            </w:r>
          </w:p>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sz w:val="32"/>
                <w:szCs w:val="32"/>
              </w:rPr>
              <w:t>500</w:t>
            </w:r>
            <w:r>
              <w:rPr>
                <w:rFonts w:hint="eastAsia" w:ascii="Times New Roman" w:hAnsi="Times New Roman" w:eastAsia="方正仿宋_GBK" w:cs="方正仿宋_GBK"/>
                <w:sz w:val="32"/>
                <w:szCs w:val="32"/>
              </w:rPr>
              <w:t>字以内）</w:t>
            </w:r>
          </w:p>
        </w:tc>
        <w:tc>
          <w:tcPr>
            <w:tcW w:w="6744" w:type="dxa"/>
            <w:gridSpan w:val="6"/>
            <w:vAlign w:val="center"/>
          </w:tcPr>
          <w:p>
            <w:pPr>
              <w:adjustRightInd w:val="0"/>
              <w:snapToGrid w:val="0"/>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1" w:hRule="exact"/>
          <w:jc w:val="center"/>
        </w:trPr>
        <w:tc>
          <w:tcPr>
            <w:tcW w:w="2436" w:type="dxa"/>
            <w:vAlign w:val="center"/>
          </w:tcPr>
          <w:p>
            <w:pPr>
              <w:spacing w:line="400" w:lineRule="exact"/>
              <w:jc w:val="center"/>
              <w:rPr>
                <w:rFonts w:ascii="Times New Roman" w:hAnsi="Times New Roman" w:eastAsia="方正仿宋_GBK"/>
                <w:sz w:val="32"/>
                <w:szCs w:val="32"/>
              </w:rPr>
            </w:pPr>
            <w:r>
              <w:rPr>
                <w:rFonts w:hint="eastAsia" w:ascii="Times New Roman" w:hAnsi="Times New Roman" w:eastAsia="方正仿宋_GBK" w:cs="方正仿宋_GBK"/>
                <w:sz w:val="32"/>
                <w:szCs w:val="32"/>
              </w:rPr>
              <w:t>项目介绍</w:t>
            </w:r>
            <w:r>
              <w:rPr>
                <w:rFonts w:hint="eastAsia" w:ascii="Times New Roman" w:hAnsi="Times New Roman" w:eastAsia="方正仿宋_GBK"/>
                <w:sz w:val="32"/>
                <w:szCs w:val="32"/>
              </w:rPr>
              <w:t>材料</w:t>
            </w:r>
          </w:p>
        </w:tc>
        <w:tc>
          <w:tcPr>
            <w:tcW w:w="6744" w:type="dxa"/>
            <w:gridSpan w:val="6"/>
            <w:vAlign w:val="center"/>
          </w:tcPr>
          <w:p>
            <w:pPr>
              <w:adjustRightInd w:val="0"/>
              <w:snapToGrid w:val="0"/>
              <w:spacing w:line="400" w:lineRule="exact"/>
              <w:rPr>
                <w:rFonts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exact"/>
          <w:jc w:val="center"/>
        </w:trPr>
        <w:tc>
          <w:tcPr>
            <w:tcW w:w="2436" w:type="dxa"/>
            <w:vAlign w:val="center"/>
          </w:tcPr>
          <w:p>
            <w:pPr>
              <w:spacing w:line="40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其他相关材料</w:t>
            </w:r>
          </w:p>
        </w:tc>
        <w:tc>
          <w:tcPr>
            <w:tcW w:w="6744" w:type="dxa"/>
            <w:gridSpan w:val="6"/>
            <w:vAlign w:val="center"/>
          </w:tcPr>
          <w:p>
            <w:pPr>
              <w:adjustRightInd w:val="0"/>
              <w:snapToGrid w:val="0"/>
              <w:spacing w:line="400" w:lineRule="exac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选报，请在此处填写证明材料清单</w:t>
            </w:r>
          </w:p>
        </w:tc>
      </w:tr>
    </w:tbl>
    <w:p>
      <w:pPr>
        <w:tabs>
          <w:tab w:val="left" w:pos="1360"/>
        </w:tabs>
        <w:rPr>
          <w:rFonts w:ascii="Times New Roman" w:hAnsi="Times New Roman" w:eastAsia="方正仿宋_GBK"/>
          <w:sz w:val="32"/>
          <w:szCs w:val="32"/>
        </w:rPr>
      </w:pPr>
      <w:r>
        <w:rPr>
          <w:rFonts w:hint="eastAsia" w:ascii="Times New Roman" w:hAnsi="Times New Roman" w:eastAsia="方正仿宋_GBK"/>
          <w:sz w:val="32"/>
          <w:szCs w:val="32"/>
        </w:rPr>
        <w:t>备注：</w:t>
      </w:r>
    </w:p>
    <w:p>
      <w:pPr>
        <w:tabs>
          <w:tab w:val="left" w:pos="1360"/>
        </w:tabs>
        <w:ind w:firstLine="640" w:firstLineChars="200"/>
        <w:rPr>
          <w:rFonts w:ascii="Times New Roman" w:hAnsi="Times New Roman" w:eastAsia="方正仿宋_GBK"/>
          <w:sz w:val="32"/>
          <w:szCs w:val="32"/>
        </w:rPr>
      </w:pPr>
      <w:r>
        <w:rPr>
          <w:rFonts w:hint="eastAsia" w:ascii="Times New Roman" w:hAnsi="Times New Roman" w:eastAsia="方正仿宋_GBK" w:cs="方正仿宋_GBK"/>
          <w:sz w:val="32"/>
          <w:szCs w:val="32"/>
        </w:rPr>
        <w:t>项目介绍</w:t>
      </w:r>
      <w:r>
        <w:rPr>
          <w:rFonts w:hint="eastAsia" w:ascii="Times New Roman" w:hAnsi="Times New Roman" w:eastAsia="方正仿宋_GBK"/>
          <w:sz w:val="32"/>
          <w:szCs w:val="32"/>
        </w:rPr>
        <w:t>材料</w:t>
      </w:r>
      <w:bookmarkStart w:id="2" w:name="_GoBack"/>
      <w:bookmarkEnd w:id="2"/>
      <w:r>
        <w:rPr>
          <w:rFonts w:hint="eastAsia" w:ascii="Times New Roman" w:hAnsi="Times New Roman" w:eastAsia="方正仿宋_GBK"/>
          <w:sz w:val="32"/>
          <w:szCs w:val="32"/>
        </w:rPr>
        <w:t>提交形式可采用PPT（要求2</w:t>
      </w:r>
      <w:r>
        <w:rPr>
          <w:rFonts w:ascii="Times New Roman" w:hAnsi="Times New Roman" w:eastAsia="方正仿宋_GBK"/>
          <w:sz w:val="32"/>
          <w:szCs w:val="32"/>
        </w:rPr>
        <w:t>0</w:t>
      </w:r>
      <w:r>
        <w:rPr>
          <w:rFonts w:hint="eastAsia" w:ascii="Times New Roman" w:hAnsi="Times New Roman" w:eastAsia="方正仿宋_GBK"/>
          <w:sz w:val="32"/>
          <w:szCs w:val="32"/>
        </w:rPr>
        <w:t>页以内）形式提交，其他相关证明材料扫描为PDF文档提交。</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D86006"/>
    <w:rsid w:val="000120E4"/>
    <w:rsid w:val="00022D3C"/>
    <w:rsid w:val="0004742D"/>
    <w:rsid w:val="000A6BDA"/>
    <w:rsid w:val="000D65F6"/>
    <w:rsid w:val="000E4903"/>
    <w:rsid w:val="00103D06"/>
    <w:rsid w:val="0014454C"/>
    <w:rsid w:val="001724CA"/>
    <w:rsid w:val="00192778"/>
    <w:rsid w:val="001B60F0"/>
    <w:rsid w:val="001C3156"/>
    <w:rsid w:val="001E78E2"/>
    <w:rsid w:val="001F5686"/>
    <w:rsid w:val="001F640D"/>
    <w:rsid w:val="00204089"/>
    <w:rsid w:val="00206456"/>
    <w:rsid w:val="002313BB"/>
    <w:rsid w:val="002446C6"/>
    <w:rsid w:val="00271077"/>
    <w:rsid w:val="00284522"/>
    <w:rsid w:val="002C241B"/>
    <w:rsid w:val="002F0E28"/>
    <w:rsid w:val="002F3E89"/>
    <w:rsid w:val="00321F40"/>
    <w:rsid w:val="00366F92"/>
    <w:rsid w:val="003841E8"/>
    <w:rsid w:val="003A4344"/>
    <w:rsid w:val="003B7854"/>
    <w:rsid w:val="003D1AE9"/>
    <w:rsid w:val="00430308"/>
    <w:rsid w:val="0048019F"/>
    <w:rsid w:val="00486962"/>
    <w:rsid w:val="004B4630"/>
    <w:rsid w:val="004C3CAF"/>
    <w:rsid w:val="004C7517"/>
    <w:rsid w:val="004D4EC2"/>
    <w:rsid w:val="00556ECB"/>
    <w:rsid w:val="005871D3"/>
    <w:rsid w:val="005A016F"/>
    <w:rsid w:val="005B5F41"/>
    <w:rsid w:val="005C30E7"/>
    <w:rsid w:val="005C6ACD"/>
    <w:rsid w:val="005D133F"/>
    <w:rsid w:val="005E1447"/>
    <w:rsid w:val="005F7291"/>
    <w:rsid w:val="00615327"/>
    <w:rsid w:val="00643B52"/>
    <w:rsid w:val="006C5385"/>
    <w:rsid w:val="006D716B"/>
    <w:rsid w:val="006E6BD2"/>
    <w:rsid w:val="006F7ECD"/>
    <w:rsid w:val="00741F54"/>
    <w:rsid w:val="0075279D"/>
    <w:rsid w:val="00763B0B"/>
    <w:rsid w:val="00770109"/>
    <w:rsid w:val="00794083"/>
    <w:rsid w:val="007B3A97"/>
    <w:rsid w:val="007E5644"/>
    <w:rsid w:val="008064E9"/>
    <w:rsid w:val="00815DD9"/>
    <w:rsid w:val="008A138C"/>
    <w:rsid w:val="008B1C2B"/>
    <w:rsid w:val="008F0376"/>
    <w:rsid w:val="00941749"/>
    <w:rsid w:val="00946C61"/>
    <w:rsid w:val="009A413B"/>
    <w:rsid w:val="009A4330"/>
    <w:rsid w:val="009A6FED"/>
    <w:rsid w:val="009B465B"/>
    <w:rsid w:val="009B70A3"/>
    <w:rsid w:val="009C6A53"/>
    <w:rsid w:val="009D2703"/>
    <w:rsid w:val="009E7590"/>
    <w:rsid w:val="009F2E3B"/>
    <w:rsid w:val="009F3890"/>
    <w:rsid w:val="009F5CBF"/>
    <w:rsid w:val="00A0544B"/>
    <w:rsid w:val="00A05BAA"/>
    <w:rsid w:val="00A44E59"/>
    <w:rsid w:val="00A81389"/>
    <w:rsid w:val="00AA4B59"/>
    <w:rsid w:val="00AB1661"/>
    <w:rsid w:val="00B7699C"/>
    <w:rsid w:val="00B77323"/>
    <w:rsid w:val="00BC5360"/>
    <w:rsid w:val="00BE0D28"/>
    <w:rsid w:val="00BE3224"/>
    <w:rsid w:val="00BE74B1"/>
    <w:rsid w:val="00C175C6"/>
    <w:rsid w:val="00C27D0B"/>
    <w:rsid w:val="00C42F46"/>
    <w:rsid w:val="00C614CB"/>
    <w:rsid w:val="00C64D5F"/>
    <w:rsid w:val="00C75F23"/>
    <w:rsid w:val="00C8714B"/>
    <w:rsid w:val="00CC033A"/>
    <w:rsid w:val="00CC74B9"/>
    <w:rsid w:val="00CF589F"/>
    <w:rsid w:val="00D00386"/>
    <w:rsid w:val="00D123A1"/>
    <w:rsid w:val="00DA0A4C"/>
    <w:rsid w:val="00DA5856"/>
    <w:rsid w:val="00DA7903"/>
    <w:rsid w:val="00DB2E3C"/>
    <w:rsid w:val="00DC043A"/>
    <w:rsid w:val="00DE6F3E"/>
    <w:rsid w:val="00DF6F44"/>
    <w:rsid w:val="00E13666"/>
    <w:rsid w:val="00E401FB"/>
    <w:rsid w:val="00E41E7A"/>
    <w:rsid w:val="00E475AD"/>
    <w:rsid w:val="00E52F99"/>
    <w:rsid w:val="00E63EED"/>
    <w:rsid w:val="00E85C3D"/>
    <w:rsid w:val="00EE1928"/>
    <w:rsid w:val="00F05F49"/>
    <w:rsid w:val="00F16438"/>
    <w:rsid w:val="00F270D9"/>
    <w:rsid w:val="00F27DA3"/>
    <w:rsid w:val="00F3330D"/>
    <w:rsid w:val="00F50E6E"/>
    <w:rsid w:val="00F87CEE"/>
    <w:rsid w:val="00FB30A2"/>
    <w:rsid w:val="0A570CB8"/>
    <w:rsid w:val="0CD86006"/>
    <w:rsid w:val="14E74712"/>
    <w:rsid w:val="20D80EF7"/>
    <w:rsid w:val="25ED2FC9"/>
    <w:rsid w:val="31D535B9"/>
    <w:rsid w:val="486A537B"/>
    <w:rsid w:val="63B43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563C1" w:themeColor="hyperlink"/>
      <w:u w:val="single"/>
      <w14:textFill>
        <w14:solidFill>
          <w14:schemeClr w14:val="hlink"/>
        </w14:solidFill>
      </w14:textFill>
    </w:rPr>
  </w:style>
  <w:style w:type="character" w:customStyle="1" w:styleId="10">
    <w:name w:val="页眉 字符"/>
    <w:basedOn w:val="8"/>
    <w:link w:val="5"/>
    <w:uiPriority w:val="0"/>
    <w:rPr>
      <w:rFonts w:ascii="Calibri" w:hAnsi="Calibri"/>
      <w:kern w:val="2"/>
      <w:sz w:val="18"/>
      <w:szCs w:val="18"/>
    </w:rPr>
  </w:style>
  <w:style w:type="character" w:customStyle="1" w:styleId="11">
    <w:name w:val="页脚 字符"/>
    <w:basedOn w:val="8"/>
    <w:link w:val="4"/>
    <w:uiPriority w:val="0"/>
    <w:rPr>
      <w:rFonts w:ascii="Calibri" w:hAnsi="Calibri"/>
      <w:kern w:val="2"/>
      <w:sz w:val="18"/>
      <w:szCs w:val="18"/>
    </w:rPr>
  </w:style>
  <w:style w:type="character" w:customStyle="1" w:styleId="12">
    <w:name w:val="article_title3"/>
    <w:basedOn w:val="8"/>
    <w:qFormat/>
    <w:uiPriority w:val="0"/>
  </w:style>
  <w:style w:type="character" w:customStyle="1" w:styleId="13">
    <w:name w:val="批注框文本 字符"/>
    <w:basedOn w:val="8"/>
    <w:link w:val="3"/>
    <w:qFormat/>
    <w:uiPriority w:val="0"/>
    <w:rPr>
      <w:rFonts w:ascii="Calibri" w:hAnsi="Calibri"/>
      <w:kern w:val="2"/>
      <w:sz w:val="18"/>
      <w:szCs w:val="18"/>
    </w:rPr>
  </w:style>
  <w:style w:type="character" w:customStyle="1" w:styleId="14">
    <w:name w:val="标题 1 字符"/>
    <w:basedOn w:val="8"/>
    <w:link w:val="2"/>
    <w:qFormat/>
    <w:uiPriority w:val="99"/>
    <w:rPr>
      <w:rFonts w:ascii="宋体" w:hAnsi="宋体" w:cs="宋体"/>
      <w:b/>
      <w:bCs/>
      <w:kern w:val="36"/>
      <w:sz w:val="48"/>
      <w:szCs w:val="48"/>
    </w:rPr>
  </w:style>
  <w:style w:type="paragraph" w:customStyle="1" w:styleId="15">
    <w:name w:val="Default"/>
    <w:uiPriority w:val="0"/>
    <w:pPr>
      <w:widowControl w:val="0"/>
      <w:autoSpaceDE w:val="0"/>
      <w:autoSpaceDN w:val="0"/>
      <w:adjustRightInd w:val="0"/>
    </w:pPr>
    <w:rPr>
      <w:rFonts w:ascii="华文仿宋" w:hAnsi="华文仿宋" w:cs="华文仿宋" w:eastAsiaTheme="minorEastAsia"/>
      <w:color w:val="000000"/>
      <w:sz w:val="24"/>
      <w:szCs w:val="24"/>
      <w:lang w:val="en-US" w:eastAsia="zh-CN" w:bidi="ar-SA"/>
    </w:rPr>
  </w:style>
  <w:style w:type="paragraph" w:styleId="16">
    <w:name w:val="List Paragraph"/>
    <w:basedOn w:val="1"/>
    <w:qFormat/>
    <w:uiPriority w:val="99"/>
    <w:pPr>
      <w:ind w:firstLine="420" w:firstLineChars="200"/>
    </w:pPr>
  </w:style>
  <w:style w:type="character" w:customStyle="1" w:styleId="17">
    <w:name w:val="Unresolved Mention"/>
    <w:basedOn w:val="8"/>
    <w:semiHidden/>
    <w:unhideWhenUsed/>
    <w:qFormat/>
    <w:uiPriority w:val="99"/>
    <w:rPr>
      <w:color w:val="605E5C"/>
      <w:shd w:val="clear" w:color="auto" w:fill="E1DFDD"/>
    </w:rPr>
  </w:style>
  <w:style w:type="paragraph" w:customStyle="1" w:styleId="18">
    <w:name w:val="Char"/>
    <w:basedOn w:val="1"/>
    <w:qFormat/>
    <w:uiPriority w:val="0"/>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295</Words>
  <Characters>1688</Characters>
  <Lines>14</Lines>
  <Paragraphs>3</Paragraphs>
  <TotalTime>193</TotalTime>
  <ScaleCrop>false</ScaleCrop>
  <LinksUpToDate>false</LinksUpToDate>
  <CharactersWithSpaces>1980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2020-12-31T07:52:00Z</dcterms:created>
  <dc:creator>lenovo</dc:creator>
  <cp:lastModifiedBy>董悦</cp:lastModifiedBy>
  <cp:lastPrinted>2020-12-02T04:11:00Z</cp:lastPrinted>
  <dcterms:modified xsi:type="dcterms:W3CDTF">2021-12-02T02:52:01Z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KSOSaveFontToCloudKey">
    <vt:lpwstr>315689250_btnclosed</vt:lpwstr>
  </property>
  <property fmtid="{D5CDD505-2E9C-101B-9397-08002B2CF9AE}" pid="4" name="ICV">
    <vt:lpwstr>42845619C15442AF93B69BEAF9B0E335</vt:lpwstr>
  </property>
</Properties>
</file>